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14B83" w14:textId="3283534C" w:rsidR="006510B5" w:rsidRPr="00C516EA" w:rsidRDefault="006510B5" w:rsidP="006510B5">
      <w:pPr>
        <w:pStyle w:val="KeinLeerraum"/>
        <w:rPr>
          <w:b/>
          <w:bCs/>
          <w:sz w:val="24"/>
          <w:szCs w:val="24"/>
          <w:lang w:val="de-DE"/>
        </w:rPr>
      </w:pPr>
      <w:r w:rsidRPr="00C516EA">
        <w:rPr>
          <w:b/>
          <w:bCs/>
          <w:sz w:val="24"/>
          <w:szCs w:val="24"/>
          <w:lang w:val="de-DE"/>
        </w:rPr>
        <w:t xml:space="preserve">Bio-Energy </w:t>
      </w:r>
      <w:proofErr w:type="spellStart"/>
      <w:r w:rsidRPr="00C516EA">
        <w:rPr>
          <w:b/>
          <w:bCs/>
          <w:sz w:val="24"/>
          <w:szCs w:val="24"/>
          <w:lang w:val="de-DE"/>
        </w:rPr>
        <w:t>Pavilion</w:t>
      </w:r>
      <w:proofErr w:type="spellEnd"/>
      <w:r w:rsidRPr="00C516EA">
        <w:rPr>
          <w:b/>
          <w:bCs/>
          <w:sz w:val="24"/>
          <w:szCs w:val="24"/>
          <w:lang w:val="de-DE"/>
        </w:rPr>
        <w:t xml:space="preserve"> 202</w:t>
      </w:r>
      <w:r w:rsidR="00017D9D">
        <w:rPr>
          <w:b/>
          <w:bCs/>
          <w:sz w:val="24"/>
          <w:szCs w:val="24"/>
          <w:lang w:val="de-DE"/>
        </w:rPr>
        <w:t>5</w:t>
      </w:r>
      <w:r w:rsidR="003F1790" w:rsidRPr="00C516EA">
        <w:rPr>
          <w:b/>
          <w:bCs/>
          <w:sz w:val="24"/>
          <w:szCs w:val="24"/>
          <w:lang w:val="de-DE"/>
        </w:rPr>
        <w:t xml:space="preserve"> //</w:t>
      </w:r>
      <w:r w:rsidR="005F7822" w:rsidRPr="00C516EA">
        <w:rPr>
          <w:b/>
          <w:bCs/>
          <w:sz w:val="24"/>
          <w:szCs w:val="24"/>
          <w:lang w:val="de-DE"/>
        </w:rPr>
        <w:t xml:space="preserve"> 3</w:t>
      </w:r>
      <w:r w:rsidR="00017D9D">
        <w:rPr>
          <w:b/>
          <w:bCs/>
          <w:sz w:val="24"/>
          <w:szCs w:val="24"/>
          <w:lang w:val="de-DE"/>
        </w:rPr>
        <w:t xml:space="preserve">0. </w:t>
      </w:r>
      <w:r w:rsidR="005F7822" w:rsidRPr="00C516EA">
        <w:rPr>
          <w:b/>
          <w:bCs/>
          <w:sz w:val="24"/>
          <w:szCs w:val="24"/>
          <w:lang w:val="de-DE"/>
        </w:rPr>
        <w:t>Oktober</w:t>
      </w:r>
      <w:r w:rsidR="00017D9D">
        <w:rPr>
          <w:b/>
          <w:bCs/>
          <w:sz w:val="24"/>
          <w:szCs w:val="24"/>
          <w:lang w:val="de-DE"/>
        </w:rPr>
        <w:t xml:space="preserve"> – 01. November</w:t>
      </w:r>
      <w:r w:rsidR="005F7822" w:rsidRPr="00C516EA">
        <w:rPr>
          <w:b/>
          <w:bCs/>
          <w:sz w:val="24"/>
          <w:szCs w:val="24"/>
          <w:lang w:val="de-DE"/>
        </w:rPr>
        <w:t xml:space="preserve"> </w:t>
      </w:r>
      <w:r w:rsidR="003F1790" w:rsidRPr="00C516EA">
        <w:rPr>
          <w:b/>
          <w:bCs/>
          <w:sz w:val="24"/>
          <w:szCs w:val="24"/>
          <w:lang w:val="de-DE"/>
        </w:rPr>
        <w:t>202</w:t>
      </w:r>
      <w:r w:rsidR="00017D9D">
        <w:rPr>
          <w:b/>
          <w:bCs/>
          <w:sz w:val="24"/>
          <w:szCs w:val="24"/>
          <w:lang w:val="de-DE"/>
        </w:rPr>
        <w:t>5</w:t>
      </w:r>
    </w:p>
    <w:p w14:paraId="53380C2B" w14:textId="77777777" w:rsidR="005F7822" w:rsidRPr="00C516EA" w:rsidRDefault="005F7822" w:rsidP="006510B5">
      <w:pPr>
        <w:pStyle w:val="KeinLeerraum"/>
        <w:rPr>
          <w:b/>
          <w:bCs/>
          <w:sz w:val="24"/>
          <w:szCs w:val="24"/>
          <w:lang w:val="de-DE"/>
        </w:rPr>
      </w:pPr>
    </w:p>
    <w:p w14:paraId="15848B34" w14:textId="6D9B8C69" w:rsidR="00C516EA" w:rsidRPr="00017D9D" w:rsidRDefault="00C516EA" w:rsidP="00C516EA">
      <w:pPr>
        <w:spacing w:line="240" w:lineRule="auto"/>
        <w:jc w:val="both"/>
        <w:rPr>
          <w:rFonts w:cstheme="minorHAnsi"/>
          <w:sz w:val="24"/>
          <w:szCs w:val="24"/>
        </w:rPr>
      </w:pPr>
      <w:r w:rsidRPr="00C516EA">
        <w:rPr>
          <w:rFonts w:cstheme="minorHAnsi"/>
          <w:sz w:val="24"/>
          <w:szCs w:val="24"/>
        </w:rPr>
        <w:t xml:space="preserve">Die Indian Biogas </w:t>
      </w:r>
      <w:proofErr w:type="spellStart"/>
      <w:r w:rsidRPr="00C516EA">
        <w:rPr>
          <w:rFonts w:cstheme="minorHAnsi"/>
          <w:sz w:val="24"/>
          <w:szCs w:val="24"/>
        </w:rPr>
        <w:t>Association</w:t>
      </w:r>
      <w:proofErr w:type="spellEnd"/>
      <w:r w:rsidRPr="00C516EA">
        <w:rPr>
          <w:rFonts w:cstheme="minorHAnsi"/>
          <w:sz w:val="24"/>
          <w:szCs w:val="24"/>
        </w:rPr>
        <w:t xml:space="preserve"> (IBA) organisiert in Partnerschaft mit dem Fachverband Biogas e.V. den "Bio-Energy </w:t>
      </w:r>
      <w:proofErr w:type="spellStart"/>
      <w:r w:rsidRPr="00C516EA">
        <w:rPr>
          <w:rFonts w:cstheme="minorHAnsi"/>
          <w:sz w:val="24"/>
          <w:szCs w:val="24"/>
        </w:rPr>
        <w:t>Pavilion</w:t>
      </w:r>
      <w:proofErr w:type="spellEnd"/>
      <w:r w:rsidRPr="00C516EA">
        <w:rPr>
          <w:rFonts w:cstheme="minorHAnsi"/>
          <w:sz w:val="24"/>
          <w:szCs w:val="24"/>
        </w:rPr>
        <w:t xml:space="preserve"> 202</w:t>
      </w:r>
      <w:r w:rsidR="00017D9D">
        <w:rPr>
          <w:rFonts w:cstheme="minorHAnsi"/>
          <w:sz w:val="24"/>
          <w:szCs w:val="24"/>
        </w:rPr>
        <w:t>5</w:t>
      </w:r>
      <w:r w:rsidRPr="00C516EA">
        <w:rPr>
          <w:rFonts w:cstheme="minorHAnsi"/>
          <w:sz w:val="24"/>
          <w:szCs w:val="24"/>
        </w:rPr>
        <w:t xml:space="preserve">" auf der </w:t>
      </w:r>
      <w:proofErr w:type="spellStart"/>
      <w:r w:rsidRPr="00C516EA">
        <w:rPr>
          <w:rFonts w:cstheme="minorHAnsi"/>
          <w:sz w:val="24"/>
          <w:szCs w:val="24"/>
        </w:rPr>
        <w:t>Renewable</w:t>
      </w:r>
      <w:proofErr w:type="spellEnd"/>
      <w:r w:rsidRPr="00C516EA">
        <w:rPr>
          <w:rFonts w:cstheme="minorHAnsi"/>
          <w:sz w:val="24"/>
          <w:szCs w:val="24"/>
        </w:rPr>
        <w:t xml:space="preserve"> Energy India Expo, </w:t>
      </w:r>
      <w:proofErr w:type="spellStart"/>
      <w:r w:rsidRPr="00C516EA">
        <w:rPr>
          <w:rFonts w:cstheme="minorHAnsi"/>
          <w:sz w:val="24"/>
          <w:szCs w:val="24"/>
        </w:rPr>
        <w:t>Greater</w:t>
      </w:r>
      <w:proofErr w:type="spellEnd"/>
      <w:r w:rsidRPr="00C516EA">
        <w:rPr>
          <w:rFonts w:cstheme="minorHAnsi"/>
          <w:sz w:val="24"/>
          <w:szCs w:val="24"/>
        </w:rPr>
        <w:t xml:space="preserve"> </w:t>
      </w:r>
      <w:proofErr w:type="spellStart"/>
      <w:r w:rsidRPr="00C516EA">
        <w:rPr>
          <w:rFonts w:cstheme="minorHAnsi"/>
          <w:sz w:val="24"/>
          <w:szCs w:val="24"/>
        </w:rPr>
        <w:t>Noida</w:t>
      </w:r>
      <w:proofErr w:type="spellEnd"/>
      <w:r w:rsidRPr="00C516EA">
        <w:rPr>
          <w:rFonts w:cstheme="minorHAnsi"/>
          <w:sz w:val="24"/>
          <w:szCs w:val="24"/>
        </w:rPr>
        <w:t xml:space="preserve">, Indien, vom </w:t>
      </w:r>
      <w:r w:rsidR="00017D9D" w:rsidRPr="00017D9D">
        <w:rPr>
          <w:sz w:val="24"/>
          <w:szCs w:val="24"/>
        </w:rPr>
        <w:t>30. Oktober – 01. November 2025</w:t>
      </w:r>
      <w:r w:rsidRPr="00017D9D">
        <w:rPr>
          <w:rFonts w:cstheme="minorHAnsi"/>
          <w:sz w:val="24"/>
          <w:szCs w:val="24"/>
        </w:rPr>
        <w:t>.</w:t>
      </w:r>
    </w:p>
    <w:p w14:paraId="18CA9BFA" w14:textId="5A26C71D" w:rsidR="00C516EA" w:rsidRPr="00C516EA" w:rsidRDefault="00C516EA" w:rsidP="00C516EA">
      <w:pPr>
        <w:spacing w:line="240" w:lineRule="auto"/>
        <w:jc w:val="both"/>
        <w:rPr>
          <w:rFonts w:cstheme="minorHAnsi"/>
          <w:sz w:val="24"/>
          <w:szCs w:val="24"/>
        </w:rPr>
      </w:pPr>
      <w:r w:rsidRPr="00C516EA">
        <w:rPr>
          <w:rFonts w:cstheme="minorHAnsi"/>
          <w:sz w:val="24"/>
          <w:szCs w:val="24"/>
        </w:rPr>
        <w:t xml:space="preserve">Auf der Veranstaltung werden über 10.000 Fachbesucher erwartet und </w:t>
      </w:r>
      <w:r>
        <w:rPr>
          <w:rFonts w:cstheme="minorHAnsi"/>
          <w:sz w:val="24"/>
          <w:szCs w:val="24"/>
        </w:rPr>
        <w:t xml:space="preserve">somit stellt diese </w:t>
      </w:r>
      <w:r w:rsidRPr="00C516EA">
        <w:rPr>
          <w:rFonts w:cstheme="minorHAnsi"/>
          <w:sz w:val="24"/>
          <w:szCs w:val="24"/>
        </w:rPr>
        <w:t>eine hervorragende Plattform für Wachstum, Zusammenarbeit und Wissensaustausch im Bereich der Bio-Energie</w:t>
      </w:r>
      <w:r>
        <w:rPr>
          <w:rFonts w:cstheme="minorHAnsi"/>
          <w:sz w:val="24"/>
          <w:szCs w:val="24"/>
        </w:rPr>
        <w:t xml:space="preserve"> dar. </w:t>
      </w:r>
      <w:r w:rsidRPr="00C516EA">
        <w:rPr>
          <w:rFonts w:cstheme="minorHAnsi"/>
          <w:sz w:val="24"/>
          <w:szCs w:val="24"/>
        </w:rPr>
        <w:t>Besucher können sich auf Produktpräsentationen, Netzwerkmöglichkeiten, Konferenzen und den direkten Austausch mit Branchenführern freuen.</w:t>
      </w:r>
    </w:p>
    <w:p w14:paraId="71B95901" w14:textId="29C98F5E" w:rsidR="00C516EA" w:rsidRPr="00C516EA" w:rsidRDefault="00C516EA" w:rsidP="00C516EA">
      <w:pPr>
        <w:spacing w:line="240" w:lineRule="auto"/>
        <w:jc w:val="both"/>
        <w:rPr>
          <w:rFonts w:cstheme="minorHAnsi"/>
          <w:sz w:val="24"/>
          <w:szCs w:val="24"/>
        </w:rPr>
      </w:pPr>
      <w:r w:rsidRPr="00C516EA">
        <w:rPr>
          <w:rFonts w:cstheme="minorHAnsi"/>
          <w:color w:val="0D0D0D"/>
          <w:sz w:val="24"/>
          <w:szCs w:val="24"/>
          <w:shd w:val="clear" w:color="auto" w:fill="FFFFFF"/>
        </w:rPr>
        <w:t>Mitglieder des Fachverband</w:t>
      </w:r>
      <w:r w:rsidR="00017D9D">
        <w:rPr>
          <w:rFonts w:cstheme="minorHAnsi"/>
          <w:color w:val="0D0D0D"/>
          <w:sz w:val="24"/>
          <w:szCs w:val="24"/>
          <w:shd w:val="clear" w:color="auto" w:fill="FFFFFF"/>
        </w:rPr>
        <w:t>es</w:t>
      </w:r>
      <w:r w:rsidRPr="00C516EA">
        <w:rPr>
          <w:rFonts w:cstheme="minorHAnsi"/>
          <w:color w:val="0D0D0D"/>
          <w:sz w:val="24"/>
          <w:szCs w:val="24"/>
          <w:shd w:val="clear" w:color="auto" w:fill="FFFFFF"/>
        </w:rPr>
        <w:t xml:space="preserve"> Biogas e.V. erhalten einen Rabatt von 5%.</w:t>
      </w:r>
    </w:p>
    <w:p w14:paraId="2B1DAE9A" w14:textId="219F3B3D" w:rsidR="00DA3A3D" w:rsidRDefault="00C516EA" w:rsidP="006510B5">
      <w:pPr>
        <w:pStyle w:val="KeinLeerraum"/>
        <w:rPr>
          <w:rFonts w:ascii="Times New Roman" w:hAnsi="Times New Roman" w:cs="Times New Roman"/>
          <w:color w:val="242424"/>
          <w:shd w:val="clear" w:color="auto" w:fill="FFFFFF"/>
        </w:rPr>
      </w:pPr>
      <w:r w:rsidRPr="00C516EA">
        <w:rPr>
          <w:sz w:val="24"/>
          <w:szCs w:val="24"/>
          <w:lang w:val="en-US"/>
        </w:rPr>
        <w:t xml:space="preserve">Info und </w:t>
      </w:r>
      <w:proofErr w:type="spellStart"/>
      <w:r w:rsidRPr="00C516EA">
        <w:rPr>
          <w:sz w:val="24"/>
          <w:szCs w:val="24"/>
          <w:lang w:val="en-US"/>
        </w:rPr>
        <w:t>Anmeldung</w:t>
      </w:r>
      <w:proofErr w:type="spellEnd"/>
      <w:r w:rsidRPr="00C516EA">
        <w:rPr>
          <w:sz w:val="24"/>
          <w:szCs w:val="24"/>
          <w:lang w:val="en-US"/>
        </w:rPr>
        <w:t>:</w:t>
      </w:r>
      <w:r>
        <w:rPr>
          <w:b/>
          <w:bCs/>
          <w:sz w:val="24"/>
          <w:szCs w:val="24"/>
          <w:lang w:val="en-US"/>
        </w:rPr>
        <w:t xml:space="preserve"> </w:t>
      </w:r>
      <w:r w:rsidR="00017D9D" w:rsidRPr="00017D9D">
        <w:rPr>
          <w:lang w:val="en-US"/>
        </w:rPr>
        <w:t> </w:t>
      </w:r>
      <w:hyperlink r:id="rId4" w:tooltip="https://biogas-india.com/bio-energy-pavilion-2025/" w:history="1">
        <w:r w:rsidR="00017D9D" w:rsidRPr="00017D9D">
          <w:rPr>
            <w:rStyle w:val="Hyperlink"/>
            <w:lang w:val="en-US"/>
          </w:rPr>
          <w:t>Bio-Energy Pavilion 2025 - Indian Biogas Association</w:t>
        </w:r>
      </w:hyperlink>
    </w:p>
    <w:p w14:paraId="139BA2D4" w14:textId="77777777" w:rsidR="00DA3A3D" w:rsidRDefault="00DA3A3D" w:rsidP="00DA3A3D">
      <w:pPr>
        <w:pStyle w:val="KeinLeerraum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</w:p>
    <w:p w14:paraId="76E03893" w14:textId="1DEF8D68" w:rsidR="00DA3A3D" w:rsidRPr="00DA3A3D" w:rsidRDefault="00DA3A3D" w:rsidP="00DA3A3D">
      <w:pPr>
        <w:pStyle w:val="KeinLeerraum"/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</w:pPr>
      <w:r w:rsidRPr="00DA3A3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>Bio-Energy Pavilion 202</w:t>
      </w:r>
      <w:r w:rsidR="00017D9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>5</w:t>
      </w:r>
      <w:r w:rsidRPr="00DA3A3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 xml:space="preserve"> // </w:t>
      </w:r>
      <w:r w:rsidR="00017D9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 xml:space="preserve">30 </w:t>
      </w:r>
      <w:r w:rsidRPr="00DA3A3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 xml:space="preserve">October </w:t>
      </w:r>
      <w:r w:rsidR="00017D9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>– 1 November 2025</w:t>
      </w:r>
    </w:p>
    <w:p w14:paraId="12E7641A" w14:textId="77777777" w:rsidR="00DA3A3D" w:rsidRPr="00DA3A3D" w:rsidRDefault="00DA3A3D" w:rsidP="00DA3A3D">
      <w:pPr>
        <w:pStyle w:val="KeinLeerraum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</w:p>
    <w:p w14:paraId="51F8074C" w14:textId="1F8F2668" w:rsidR="00DA3A3D" w:rsidRDefault="00DA3A3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  <w:r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The Indian Biogas Association (IBA) is organizing the "Bio-Energy Pavilion 202</w:t>
      </w:r>
      <w:r w:rsidR="00017D9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5</w:t>
      </w:r>
      <w:r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 xml:space="preserve">" at the Renewable Energy India Expo, Greater Noida, India, from </w:t>
      </w:r>
      <w:r w:rsidR="00017D9D" w:rsidRPr="00017D9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30 October – 1 November 2025</w:t>
      </w:r>
      <w:r w:rsidR="00017D9D">
        <w:rPr>
          <w:rFonts w:ascii="Calibri" w:hAnsi="Calibri" w:cs="Calibri"/>
          <w:b/>
          <w:bCs/>
          <w:color w:val="242424"/>
          <w:sz w:val="24"/>
          <w:szCs w:val="24"/>
          <w:shd w:val="clear" w:color="auto" w:fill="FFFFFF"/>
          <w:lang w:val="en-US"/>
        </w:rPr>
        <w:t xml:space="preserve"> </w:t>
      </w:r>
      <w:r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in partnership with the German Biogas Association.</w:t>
      </w:r>
    </w:p>
    <w:p w14:paraId="34950598" w14:textId="77777777" w:rsidR="00DA3A3D" w:rsidRPr="00DA3A3D" w:rsidRDefault="00DA3A3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</w:p>
    <w:p w14:paraId="333CBDE2" w14:textId="77777777" w:rsidR="00DA3A3D" w:rsidRDefault="00DA3A3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  <w:r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The event is expected to attract over 10,000 professional visitors, making it an excellent platform for growth, collaboration, and knowledge exchange in the bio-energy sector. Attendees can look forward to product presentations, networking opportunities, conferences, and direct interactions with industry leaders.</w:t>
      </w:r>
    </w:p>
    <w:p w14:paraId="4AAF4E93" w14:textId="77777777" w:rsidR="00DA3A3D" w:rsidRPr="00DA3A3D" w:rsidRDefault="00DA3A3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</w:p>
    <w:p w14:paraId="3C4D67AF" w14:textId="45A90707" w:rsidR="00DA3A3D" w:rsidRDefault="00017D9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  <w:r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Members</w:t>
      </w:r>
      <w:r w:rsidR="00DA3A3D"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 xml:space="preserve"> of the German Biogas Association receive a</w:t>
      </w:r>
      <w:r w:rsidR="0059575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 xml:space="preserve"> </w:t>
      </w:r>
      <w:r w:rsidR="00DA3A3D"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>5% discount.</w:t>
      </w:r>
    </w:p>
    <w:p w14:paraId="69A6918F" w14:textId="77777777" w:rsidR="00DA3A3D" w:rsidRPr="00DA3A3D" w:rsidRDefault="00DA3A3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</w:pPr>
    </w:p>
    <w:p w14:paraId="7CF0AF2D" w14:textId="6204B2C0" w:rsidR="00DA3A3D" w:rsidRDefault="00DA3A3D" w:rsidP="00DA3A3D">
      <w:pPr>
        <w:pStyle w:val="KeinLeerraum"/>
        <w:rPr>
          <w:rFonts w:ascii="Times New Roman" w:hAnsi="Times New Roman" w:cs="Times New Roman"/>
          <w:color w:val="242424"/>
          <w:shd w:val="clear" w:color="auto" w:fill="FFFFFF"/>
        </w:rPr>
      </w:pPr>
      <w:r w:rsidRPr="00DA3A3D">
        <w:rPr>
          <w:rFonts w:ascii="Calibri" w:hAnsi="Calibri" w:cs="Calibri"/>
          <w:color w:val="242424"/>
          <w:sz w:val="24"/>
          <w:szCs w:val="24"/>
          <w:shd w:val="clear" w:color="auto" w:fill="FFFFFF"/>
          <w:lang w:val="en-US"/>
        </w:rPr>
        <w:t xml:space="preserve">Info and registration: </w:t>
      </w:r>
      <w:hyperlink r:id="rId5" w:tooltip="https://biogas-india.com/bio-energy-pavilion-2025/" w:history="1">
        <w:r w:rsidR="00017D9D" w:rsidRPr="00017D9D">
          <w:rPr>
            <w:rStyle w:val="Hyperlink"/>
            <w:lang w:val="en-US"/>
          </w:rPr>
          <w:t>Bio-Energy Pavilion 2025 - Indian Biogas Association</w:t>
        </w:r>
      </w:hyperlink>
    </w:p>
    <w:p w14:paraId="5E1ED63F" w14:textId="387D3A40" w:rsidR="00DA3A3D" w:rsidRPr="00DA3A3D" w:rsidRDefault="00DA3A3D" w:rsidP="00DA3A3D">
      <w:pPr>
        <w:pStyle w:val="KeinLeerraum"/>
        <w:jc w:val="both"/>
        <w:rPr>
          <w:rFonts w:ascii="Calibri" w:hAnsi="Calibri" w:cs="Calibri"/>
          <w:color w:val="242424"/>
          <w:sz w:val="24"/>
          <w:szCs w:val="24"/>
          <w:shd w:val="clear" w:color="auto" w:fill="FFFFFF"/>
        </w:rPr>
      </w:pPr>
    </w:p>
    <w:p w14:paraId="182978AB" w14:textId="77777777" w:rsidR="004D363D" w:rsidRDefault="004D363D" w:rsidP="006510B5">
      <w:pPr>
        <w:pStyle w:val="KeinLeerraum"/>
        <w:rPr>
          <w:rFonts w:ascii="Times New Roman" w:hAnsi="Times New Roman" w:cs="Times New Roman"/>
          <w:color w:val="242424"/>
          <w:shd w:val="clear" w:color="auto" w:fill="FFFFFF"/>
        </w:rPr>
      </w:pPr>
    </w:p>
    <w:p w14:paraId="4769542B" w14:textId="5721ADAA" w:rsidR="004D363D" w:rsidRPr="005F7822" w:rsidRDefault="00017D9D" w:rsidP="006510B5">
      <w:pPr>
        <w:pStyle w:val="KeinLeerraum"/>
        <w:rPr>
          <w:b/>
          <w:bCs/>
          <w:sz w:val="24"/>
          <w:szCs w:val="24"/>
          <w:lang w:val="en-US"/>
        </w:rPr>
      </w:pPr>
      <w:r>
        <w:rPr>
          <w:b/>
          <w:bCs/>
          <w:noProof/>
          <w:sz w:val="24"/>
          <w:szCs w:val="24"/>
          <w:lang w:val="en-US"/>
        </w:rPr>
        <w:drawing>
          <wp:inline distT="0" distB="0" distL="0" distR="0" wp14:anchorId="421038A9" wp14:editId="1863AE97">
            <wp:extent cx="5760720" cy="2160270"/>
            <wp:effectExtent l="0" t="0" r="0" b="0"/>
            <wp:docPr id="2146362213" name="Grafik 1" descr="Ein Bild, das Text, Screenshot, Grafikdesign, Desig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6362213" name="Grafik 1" descr="Ein Bild, das Text, Screenshot, Grafikdesign, Design enthält.&#10;&#10;KI-generierte Inhalte können fehlerhaft sein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3B7D30" w14:textId="77777777" w:rsidR="005F7822" w:rsidRPr="005F7822" w:rsidRDefault="005F7822" w:rsidP="006510B5">
      <w:pPr>
        <w:pStyle w:val="KeinLeerraum"/>
        <w:rPr>
          <w:b/>
          <w:bCs/>
          <w:sz w:val="24"/>
          <w:szCs w:val="24"/>
          <w:lang w:val="en-US"/>
        </w:rPr>
      </w:pPr>
    </w:p>
    <w:p w14:paraId="4A1AC465" w14:textId="77777777" w:rsidR="006510B5" w:rsidRPr="005F7822" w:rsidRDefault="006510B5" w:rsidP="006510B5">
      <w:pPr>
        <w:spacing w:after="0" w:line="240" w:lineRule="auto"/>
        <w:jc w:val="both"/>
        <w:rPr>
          <w:sz w:val="24"/>
          <w:szCs w:val="24"/>
          <w:lang w:val="en-US"/>
        </w:rPr>
      </w:pPr>
    </w:p>
    <w:sectPr w:rsidR="006510B5" w:rsidRPr="005F782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0B5"/>
    <w:rsid w:val="00017D9D"/>
    <w:rsid w:val="00023C2B"/>
    <w:rsid w:val="002760BF"/>
    <w:rsid w:val="002D77DD"/>
    <w:rsid w:val="003F1790"/>
    <w:rsid w:val="004C5372"/>
    <w:rsid w:val="004D363D"/>
    <w:rsid w:val="0059575D"/>
    <w:rsid w:val="005F7822"/>
    <w:rsid w:val="006510B5"/>
    <w:rsid w:val="007528A2"/>
    <w:rsid w:val="0084763E"/>
    <w:rsid w:val="009E7768"/>
    <w:rsid w:val="00AD5285"/>
    <w:rsid w:val="00BE78EC"/>
    <w:rsid w:val="00C516EA"/>
    <w:rsid w:val="00DA3A3D"/>
    <w:rsid w:val="00F9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3EE31"/>
  <w15:chartTrackingRefBased/>
  <w15:docId w15:val="{0B82F261-FEC6-4D1C-9869-E50EC6566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510B5"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6510B5"/>
    <w:pPr>
      <w:spacing w:after="0" w:line="240" w:lineRule="auto"/>
    </w:pPr>
    <w:rPr>
      <w:lang w:val="en-IN"/>
    </w:rPr>
  </w:style>
  <w:style w:type="character" w:styleId="Hyperlink">
    <w:name w:val="Hyperlink"/>
    <w:basedOn w:val="Absatz-Standardschriftart"/>
    <w:uiPriority w:val="99"/>
    <w:unhideWhenUsed/>
    <w:rsid w:val="006510B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510B5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5F78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elementtoproof">
    <w:name w:val="elementtoproof"/>
    <w:basedOn w:val="Standard"/>
    <w:rsid w:val="005F7822"/>
    <w:pPr>
      <w:spacing w:after="0" w:line="240" w:lineRule="auto"/>
    </w:pPr>
    <w:rPr>
      <w:rFonts w:ascii="Aptos" w:hAnsi="Aptos" w:cs="Aptos"/>
      <w:sz w:val="24"/>
      <w:szCs w:val="24"/>
      <w:lang w:eastAsia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C516E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48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biogas-india.com/bio-energy-pavilion-2025/" TargetMode="External"/><Relationship Id="rId4" Type="http://schemas.openxmlformats.org/officeDocument/2006/relationships/hyperlink" Target="https://biogas-india.com/bio-energy-pavilion-2025/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Thaler</dc:creator>
  <cp:keywords/>
  <dc:description/>
  <cp:lastModifiedBy>Sabine Thaler</cp:lastModifiedBy>
  <cp:revision>5</cp:revision>
  <dcterms:created xsi:type="dcterms:W3CDTF">2025-05-07T08:39:00Z</dcterms:created>
  <dcterms:modified xsi:type="dcterms:W3CDTF">2025-05-07T08:50:00Z</dcterms:modified>
</cp:coreProperties>
</file>